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9C06E" w14:textId="13A36213" w:rsidR="002C5B06" w:rsidRDefault="002C5B06" w:rsidP="002C5B06">
      <w:r>
        <w:t xml:space="preserve">                                                                                                     </w:t>
      </w:r>
    </w:p>
    <w:p w14:paraId="35B88953" w14:textId="77777777" w:rsidR="0032251C" w:rsidRDefault="0032251C" w:rsidP="00B7412E">
      <w:pPr>
        <w:jc w:val="center"/>
        <w:rPr>
          <w:rFonts w:ascii="Arial Narrow" w:hAnsi="Arial Narrow"/>
          <w:b/>
        </w:rPr>
      </w:pPr>
    </w:p>
    <w:p w14:paraId="714B745A" w14:textId="58A10E90" w:rsidR="00B7412E" w:rsidRDefault="00B7412E" w:rsidP="00B7412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PROGRAMMA</w:t>
      </w:r>
    </w:p>
    <w:p w14:paraId="4DB25FD4" w14:textId="7BC92D11" w:rsidR="00B7412E" w:rsidRPr="00316242" w:rsidRDefault="00E4351F" w:rsidP="00B7412E">
      <w:pPr>
        <w:spacing w:line="240" w:lineRule="atLeast"/>
        <w:jc w:val="center"/>
        <w:rPr>
          <w:b/>
          <w:caps/>
          <w:sz w:val="20"/>
          <w:szCs w:val="20"/>
        </w:rPr>
      </w:pPr>
      <w:r w:rsidRPr="00E4351F">
        <w:rPr>
          <w:b/>
          <w:caps/>
          <w:sz w:val="20"/>
          <w:szCs w:val="20"/>
        </w:rPr>
        <w:t>Il trattamento della Sclerosi Multipla e dello Spettro dei Disordini della NeuroMielite Ottica: Effetti immunologici e neuroprotettivi dei trattamenti sintomatici ed effetti sintomatici dei trattamenti disease-modifying. Seconda parte</w:t>
      </w:r>
    </w:p>
    <w:p w14:paraId="0DC72CD7" w14:textId="165B755E" w:rsidR="00B7412E" w:rsidRPr="00316242" w:rsidRDefault="00B7412E" w:rsidP="00B7412E">
      <w:pPr>
        <w:spacing w:line="240" w:lineRule="atLeast"/>
        <w:jc w:val="center"/>
        <w:rPr>
          <w:b/>
          <w:caps/>
          <w:sz w:val="20"/>
          <w:szCs w:val="20"/>
        </w:rPr>
      </w:pPr>
      <w:r w:rsidRPr="00316242">
        <w:rPr>
          <w:b/>
          <w:caps/>
          <w:sz w:val="20"/>
          <w:szCs w:val="20"/>
        </w:rPr>
        <w:t>RESPONSABILE SCIENTIFICO PROF. DIEGO CENTONZE</w:t>
      </w:r>
    </w:p>
    <w:p w14:paraId="56005321" w14:textId="77777777" w:rsidR="00B7412E" w:rsidRDefault="00B7412E" w:rsidP="00B7412E">
      <w:pPr>
        <w:spacing w:line="360" w:lineRule="auto"/>
        <w:jc w:val="center"/>
      </w:pPr>
      <w:r w:rsidRPr="00FC51C1">
        <w:rPr>
          <w:b/>
        </w:rPr>
        <w:t>IRCCS Neuromed</w:t>
      </w:r>
    </w:p>
    <w:p w14:paraId="6581EFD4" w14:textId="77777777" w:rsidR="00B7412E" w:rsidRDefault="00B7412E" w:rsidP="00B7412E">
      <w:pPr>
        <w:spacing w:line="240" w:lineRule="atLeast"/>
        <w:jc w:val="center"/>
      </w:pPr>
      <w:r>
        <w:t xml:space="preserve">Via dell’Elettronica, 86077 </w:t>
      </w:r>
    </w:p>
    <w:p w14:paraId="44DA85DC" w14:textId="69F29546" w:rsidR="00B7412E" w:rsidRDefault="00B7412E" w:rsidP="00B7412E">
      <w:pPr>
        <w:spacing w:line="240" w:lineRule="atLeast"/>
        <w:jc w:val="center"/>
      </w:pPr>
      <w:proofErr w:type="gramStart"/>
      <w:r>
        <w:t xml:space="preserve">Pozzilli  </w:t>
      </w:r>
      <w:r w:rsidR="00E4351F">
        <w:t>10</w:t>
      </w:r>
      <w:proofErr w:type="gramEnd"/>
      <w:r w:rsidR="00E4351F">
        <w:t xml:space="preserve"> novembre </w:t>
      </w:r>
      <w:r>
        <w:t xml:space="preserve"> 2023</w:t>
      </w:r>
    </w:p>
    <w:p w14:paraId="1A5594F8" w14:textId="6040AF34" w:rsidR="00E4351F" w:rsidRDefault="00E4351F" w:rsidP="00B7412E">
      <w:pPr>
        <w:spacing w:line="240" w:lineRule="atLeast"/>
        <w:jc w:val="center"/>
      </w:pPr>
    </w:p>
    <w:p w14:paraId="2115A288" w14:textId="77777777" w:rsidR="00C6119C" w:rsidRDefault="00C6119C" w:rsidP="00C6119C">
      <w:pPr>
        <w:spacing w:line="360" w:lineRule="auto"/>
        <w:ind w:left="1276" w:right="1106"/>
        <w:jc w:val="center"/>
        <w:rPr>
          <w:b/>
        </w:rPr>
      </w:pPr>
      <w:r>
        <w:rPr>
          <w:b/>
        </w:rPr>
        <w:t xml:space="preserve">PROGRAMMA </w:t>
      </w:r>
    </w:p>
    <w:p w14:paraId="560909C8" w14:textId="77777777" w:rsidR="00C6119C" w:rsidRDefault="00C6119C" w:rsidP="00C6119C">
      <w:pPr>
        <w:spacing w:line="240" w:lineRule="atLeast"/>
        <w:jc w:val="center"/>
        <w:rPr>
          <w:b/>
          <w:caps/>
        </w:rPr>
      </w:pPr>
      <w:r w:rsidRPr="00603418">
        <w:rPr>
          <w:b/>
          <w:caps/>
        </w:rPr>
        <w:t>Il trattamento della Sclerosi Multipla e dello Spettro dei Disordini della NeuroMielite Ottica: Effetti immunologici e neuroprotettivi dei trattamenti sintomatici ed effetti sintomatici dei trattamenti disease-modifying. Seconda parte</w:t>
      </w:r>
    </w:p>
    <w:p w14:paraId="33C91759" w14:textId="77777777" w:rsidR="00C6119C" w:rsidRDefault="00C6119C" w:rsidP="00C6119C">
      <w:pPr>
        <w:spacing w:line="240" w:lineRule="atLeast"/>
        <w:jc w:val="center"/>
        <w:rPr>
          <w:b/>
          <w:caps/>
        </w:rPr>
      </w:pPr>
    </w:p>
    <w:p w14:paraId="44917511" w14:textId="77777777" w:rsidR="00C6119C" w:rsidRPr="00864521" w:rsidRDefault="00C6119C" w:rsidP="00C6119C">
      <w:pPr>
        <w:pStyle w:val="Default"/>
        <w:jc w:val="center"/>
        <w:rPr>
          <w:b/>
        </w:rPr>
      </w:pPr>
      <w:r w:rsidRPr="00864521">
        <w:rPr>
          <w:b/>
        </w:rPr>
        <w:t xml:space="preserve">- Pozzilli </w:t>
      </w:r>
      <w:r>
        <w:rPr>
          <w:b/>
        </w:rPr>
        <w:t>10 novembre 2023-</w:t>
      </w:r>
    </w:p>
    <w:p w14:paraId="1B44EECF" w14:textId="77777777" w:rsidR="00C6119C" w:rsidRPr="00A3121D" w:rsidRDefault="00C6119C" w:rsidP="00C6119C">
      <w:pPr>
        <w:jc w:val="both"/>
        <w:rPr>
          <w:i/>
          <w:sz w:val="22"/>
          <w:szCs w:val="22"/>
        </w:rPr>
      </w:pPr>
    </w:p>
    <w:p w14:paraId="3E8A48AD" w14:textId="13C31622" w:rsidR="00C6119C" w:rsidRDefault="00C6119C" w:rsidP="00C6119C">
      <w:pPr>
        <w:jc w:val="center"/>
        <w:rPr>
          <w:rFonts w:cs="Calibri"/>
        </w:rPr>
      </w:pPr>
      <w:bookmarkStart w:id="0" w:name="_GoBack"/>
      <w:bookmarkEnd w:id="0"/>
      <w:r>
        <w:rPr>
          <w:rFonts w:cs="Calibri"/>
        </w:rPr>
        <w:t>VIDEOCONFERENZA</w:t>
      </w:r>
    </w:p>
    <w:p w14:paraId="5A12E7A4" w14:textId="77777777" w:rsidR="00C6119C" w:rsidRPr="005C53B6" w:rsidRDefault="00C6119C" w:rsidP="00C6119C">
      <w:pPr>
        <w:jc w:val="both"/>
        <w:rPr>
          <w:rFonts w:cs="Calibri"/>
          <w:b/>
        </w:rPr>
      </w:pPr>
    </w:p>
    <w:p w14:paraId="224D73C5" w14:textId="77777777" w:rsidR="00C6119C" w:rsidRDefault="00C6119C" w:rsidP="00C6119C">
      <w:pPr>
        <w:spacing w:line="240" w:lineRule="atLeast"/>
        <w:jc w:val="center"/>
      </w:pPr>
    </w:p>
    <w:p w14:paraId="105F0358" w14:textId="77777777" w:rsidR="00C6119C" w:rsidRPr="00E3017E" w:rsidRDefault="00C6119C" w:rsidP="00C6119C">
      <w:pPr>
        <w:rPr>
          <w:b/>
        </w:rPr>
      </w:pPr>
      <w:r w:rsidRPr="00E3017E">
        <w:rPr>
          <w:b/>
        </w:rPr>
        <w:t>8:30-9:00 Diego Centonze.</w:t>
      </w:r>
    </w:p>
    <w:p w14:paraId="280FF1FB" w14:textId="77777777" w:rsidR="00C6119C" w:rsidRDefault="00C6119C" w:rsidP="00C6119C">
      <w:r w:rsidRPr="00E3017E">
        <w:t>Presentazione del corso</w:t>
      </w:r>
    </w:p>
    <w:p w14:paraId="06C2E7B4" w14:textId="77777777" w:rsidR="00C6119C" w:rsidRPr="00E3017E" w:rsidRDefault="00C6119C" w:rsidP="00C6119C"/>
    <w:p w14:paraId="7E3F9CBC" w14:textId="77777777" w:rsidR="00C6119C" w:rsidRPr="00E3017E" w:rsidRDefault="00C6119C" w:rsidP="00C6119C">
      <w:pPr>
        <w:rPr>
          <w:b/>
        </w:rPr>
      </w:pPr>
      <w:r w:rsidRPr="00E3017E">
        <w:rPr>
          <w:b/>
        </w:rPr>
        <w:t>9:00-10:00 Diego Centonze:</w:t>
      </w:r>
    </w:p>
    <w:p w14:paraId="696CC8E9" w14:textId="77777777" w:rsidR="00C6119C" w:rsidRDefault="00C6119C" w:rsidP="00C6119C">
      <w:r w:rsidRPr="00E3017E">
        <w:t>Effetti disease-</w:t>
      </w:r>
      <w:proofErr w:type="spellStart"/>
      <w:r w:rsidRPr="00E3017E">
        <w:t>modifying</w:t>
      </w:r>
      <w:proofErr w:type="spellEnd"/>
      <w:r w:rsidRPr="00E3017E">
        <w:t xml:space="preserve"> di </w:t>
      </w:r>
      <w:proofErr w:type="spellStart"/>
      <w:r>
        <w:t>nabiximol</w:t>
      </w:r>
      <w:proofErr w:type="spellEnd"/>
      <w:r>
        <w:t xml:space="preserve">, </w:t>
      </w:r>
      <w:proofErr w:type="spellStart"/>
      <w:r w:rsidRPr="00E3017E">
        <w:t>fampridina</w:t>
      </w:r>
      <w:proofErr w:type="spellEnd"/>
      <w:r w:rsidRPr="00E3017E">
        <w:t xml:space="preserve"> e </w:t>
      </w:r>
      <w:r>
        <w:t>farmaci anticrisi</w:t>
      </w:r>
    </w:p>
    <w:p w14:paraId="0D649326" w14:textId="77777777" w:rsidR="00C6119C" w:rsidRPr="00E3017E" w:rsidRDefault="00C6119C" w:rsidP="00C6119C"/>
    <w:p w14:paraId="666DDFFC" w14:textId="77777777" w:rsidR="00C6119C" w:rsidRPr="00E3017E" w:rsidRDefault="00C6119C" w:rsidP="00C6119C">
      <w:pPr>
        <w:rPr>
          <w:b/>
        </w:rPr>
      </w:pPr>
      <w:r w:rsidRPr="00E3017E">
        <w:rPr>
          <w:b/>
        </w:rPr>
        <w:t>10:00-11:00 Girolamo Alfieri:</w:t>
      </w:r>
    </w:p>
    <w:p w14:paraId="2036B5D1" w14:textId="77777777" w:rsidR="00C6119C" w:rsidRDefault="00C6119C" w:rsidP="00C6119C">
      <w:r w:rsidRPr="00E3017E">
        <w:t xml:space="preserve">Effetti immunologici e </w:t>
      </w:r>
      <w:proofErr w:type="spellStart"/>
      <w:r w:rsidRPr="00E3017E">
        <w:t>neuroprotettivi</w:t>
      </w:r>
      <w:proofErr w:type="spellEnd"/>
      <w:r w:rsidRPr="00E3017E">
        <w:t xml:space="preserve"> dei trattamenti per la depressione</w:t>
      </w:r>
    </w:p>
    <w:p w14:paraId="6DE9E2A6" w14:textId="77777777" w:rsidR="00C6119C" w:rsidRPr="00E3017E" w:rsidRDefault="00C6119C" w:rsidP="00C6119C"/>
    <w:p w14:paraId="40A8DE56" w14:textId="77777777" w:rsidR="00C6119C" w:rsidRPr="00E3017E" w:rsidRDefault="00C6119C" w:rsidP="00C6119C">
      <w:pPr>
        <w:rPr>
          <w:b/>
        </w:rPr>
      </w:pPr>
      <w:r w:rsidRPr="00E3017E">
        <w:rPr>
          <w:b/>
        </w:rPr>
        <w:t>11:00-12:00 Fabio Buttari:</w:t>
      </w:r>
    </w:p>
    <w:p w14:paraId="29664F9A" w14:textId="77777777" w:rsidR="00C6119C" w:rsidRDefault="00C6119C" w:rsidP="00C6119C">
      <w:r w:rsidRPr="00E3017E">
        <w:t xml:space="preserve">Effetti immunologici e </w:t>
      </w:r>
      <w:proofErr w:type="spellStart"/>
      <w:r w:rsidRPr="00E3017E">
        <w:t>neuroprotettivi</w:t>
      </w:r>
      <w:proofErr w:type="spellEnd"/>
      <w:r w:rsidRPr="00E3017E">
        <w:t xml:space="preserve"> della stimolazione terapeutica del nervo</w:t>
      </w:r>
      <w:r>
        <w:t xml:space="preserve"> v</w:t>
      </w:r>
      <w:r w:rsidRPr="00E3017E">
        <w:t>ago</w:t>
      </w:r>
    </w:p>
    <w:p w14:paraId="55088FED" w14:textId="77777777" w:rsidR="00C6119C" w:rsidRPr="00E3017E" w:rsidRDefault="00C6119C" w:rsidP="00C6119C"/>
    <w:p w14:paraId="44864DCA" w14:textId="77777777" w:rsidR="00C6119C" w:rsidRPr="00E3017E" w:rsidRDefault="00C6119C" w:rsidP="00C6119C">
      <w:pPr>
        <w:rPr>
          <w:b/>
        </w:rPr>
      </w:pPr>
      <w:r w:rsidRPr="00E3017E">
        <w:rPr>
          <w:b/>
        </w:rPr>
        <w:t>12:00-13:00 Angela Borrelli:</w:t>
      </w:r>
    </w:p>
    <w:p w14:paraId="6F631E4A" w14:textId="77777777" w:rsidR="00C6119C" w:rsidRDefault="00C6119C" w:rsidP="00C6119C">
      <w:r w:rsidRPr="00E3017E">
        <w:t>Effetti preventivi e sintomatici del GA</w:t>
      </w:r>
    </w:p>
    <w:p w14:paraId="488DE9E7" w14:textId="77777777" w:rsidR="00C6119C" w:rsidRPr="00E3017E" w:rsidRDefault="00C6119C" w:rsidP="00C6119C"/>
    <w:p w14:paraId="075327DA" w14:textId="77777777" w:rsidR="00C6119C" w:rsidRPr="00E3017E" w:rsidRDefault="00C6119C" w:rsidP="00C6119C">
      <w:pPr>
        <w:rPr>
          <w:b/>
        </w:rPr>
      </w:pPr>
      <w:r w:rsidRPr="00E3017E">
        <w:rPr>
          <w:b/>
        </w:rPr>
        <w:t>13:</w:t>
      </w:r>
      <w:r>
        <w:rPr>
          <w:b/>
        </w:rPr>
        <w:t>30</w:t>
      </w:r>
      <w:r w:rsidRPr="00E3017E">
        <w:rPr>
          <w:b/>
        </w:rPr>
        <w:t>-14:</w:t>
      </w:r>
      <w:r>
        <w:rPr>
          <w:b/>
        </w:rPr>
        <w:t>30</w:t>
      </w:r>
      <w:r w:rsidRPr="00E3017E">
        <w:rPr>
          <w:b/>
        </w:rPr>
        <w:t xml:space="preserve"> Diego Centonze:</w:t>
      </w:r>
    </w:p>
    <w:p w14:paraId="1C2C7D03" w14:textId="77777777" w:rsidR="00C6119C" w:rsidRDefault="00C6119C" w:rsidP="00C6119C">
      <w:r w:rsidRPr="00E3017E">
        <w:t>Aggiornamenti sul trattamento della NMOSD</w:t>
      </w:r>
    </w:p>
    <w:p w14:paraId="71C49302" w14:textId="77777777" w:rsidR="00C6119C" w:rsidRPr="00E3017E" w:rsidRDefault="00C6119C" w:rsidP="00C6119C"/>
    <w:p w14:paraId="1D48B967" w14:textId="77777777" w:rsidR="00C6119C" w:rsidRPr="00E3017E" w:rsidRDefault="00C6119C" w:rsidP="00C6119C">
      <w:pPr>
        <w:rPr>
          <w:b/>
        </w:rPr>
      </w:pPr>
      <w:r w:rsidRPr="00E3017E">
        <w:rPr>
          <w:b/>
        </w:rPr>
        <w:t>14:</w:t>
      </w:r>
      <w:r>
        <w:rPr>
          <w:b/>
        </w:rPr>
        <w:t>30</w:t>
      </w:r>
      <w:r w:rsidRPr="00E3017E">
        <w:rPr>
          <w:b/>
        </w:rPr>
        <w:t>-15:</w:t>
      </w:r>
      <w:r>
        <w:rPr>
          <w:b/>
        </w:rPr>
        <w:t>30</w:t>
      </w:r>
      <w:r w:rsidRPr="00E3017E">
        <w:rPr>
          <w:b/>
        </w:rPr>
        <w:t xml:space="preserve"> Federica Azzolini:</w:t>
      </w:r>
    </w:p>
    <w:p w14:paraId="09FD59B2" w14:textId="77777777" w:rsidR="00C6119C" w:rsidRDefault="00C6119C" w:rsidP="00C6119C">
      <w:r w:rsidRPr="00E3017E">
        <w:t>Effetti preventivi e sintomatici del DMF</w:t>
      </w:r>
    </w:p>
    <w:p w14:paraId="5766BAC2" w14:textId="77777777" w:rsidR="00C6119C" w:rsidRPr="00E3017E" w:rsidRDefault="00C6119C" w:rsidP="00C6119C"/>
    <w:p w14:paraId="1B178E0E" w14:textId="77777777" w:rsidR="00C6119C" w:rsidRPr="00E3017E" w:rsidRDefault="00C6119C" w:rsidP="00C6119C">
      <w:pPr>
        <w:rPr>
          <w:b/>
        </w:rPr>
      </w:pPr>
      <w:r w:rsidRPr="00E3017E">
        <w:rPr>
          <w:b/>
        </w:rPr>
        <w:t>15:</w:t>
      </w:r>
      <w:r>
        <w:rPr>
          <w:b/>
        </w:rPr>
        <w:t>30</w:t>
      </w:r>
      <w:r w:rsidRPr="00E3017E">
        <w:rPr>
          <w:b/>
        </w:rPr>
        <w:t>-16:</w:t>
      </w:r>
      <w:r>
        <w:rPr>
          <w:b/>
        </w:rPr>
        <w:t>30</w:t>
      </w:r>
      <w:r w:rsidRPr="00E3017E">
        <w:rPr>
          <w:b/>
        </w:rPr>
        <w:t xml:space="preserve"> Antonio Bruno:</w:t>
      </w:r>
    </w:p>
    <w:p w14:paraId="71B15FF0" w14:textId="77777777" w:rsidR="00C6119C" w:rsidRDefault="00C6119C" w:rsidP="00C6119C">
      <w:r w:rsidRPr="00E3017E">
        <w:t xml:space="preserve">Effetti preventivi e sintomatici della </w:t>
      </w:r>
      <w:proofErr w:type="spellStart"/>
      <w:r w:rsidRPr="00E3017E">
        <w:t>teriflunomide</w:t>
      </w:r>
      <w:proofErr w:type="spellEnd"/>
    </w:p>
    <w:p w14:paraId="3CBA6483" w14:textId="77777777" w:rsidR="00C6119C" w:rsidRPr="00E3017E" w:rsidRDefault="00C6119C" w:rsidP="00C6119C"/>
    <w:p w14:paraId="55AEC5D6" w14:textId="77777777" w:rsidR="00C6119C" w:rsidRPr="00E3017E" w:rsidRDefault="00C6119C" w:rsidP="00C6119C">
      <w:pPr>
        <w:rPr>
          <w:b/>
        </w:rPr>
      </w:pPr>
      <w:r w:rsidRPr="00E3017E">
        <w:rPr>
          <w:b/>
        </w:rPr>
        <w:lastRenderedPageBreak/>
        <w:t>16:</w:t>
      </w:r>
      <w:r>
        <w:rPr>
          <w:b/>
        </w:rPr>
        <w:t>30</w:t>
      </w:r>
      <w:r w:rsidRPr="00E3017E">
        <w:rPr>
          <w:b/>
        </w:rPr>
        <w:t>-17:</w:t>
      </w:r>
      <w:r>
        <w:rPr>
          <w:b/>
        </w:rPr>
        <w:t>30</w:t>
      </w:r>
      <w:r w:rsidRPr="00E3017E">
        <w:rPr>
          <w:b/>
        </w:rPr>
        <w:t xml:space="preserve"> Ettore Dolcetti:</w:t>
      </w:r>
    </w:p>
    <w:p w14:paraId="2CE89130" w14:textId="77777777" w:rsidR="00C6119C" w:rsidRDefault="00C6119C" w:rsidP="00C6119C">
      <w:r w:rsidRPr="00E3017E">
        <w:t xml:space="preserve">Effetti preventivi e sintomatici del </w:t>
      </w:r>
      <w:proofErr w:type="spellStart"/>
      <w:r w:rsidRPr="00E3017E">
        <w:t>siponimod</w:t>
      </w:r>
      <w:proofErr w:type="spellEnd"/>
    </w:p>
    <w:p w14:paraId="7116AE3C" w14:textId="77777777" w:rsidR="00C6119C" w:rsidRDefault="00C6119C" w:rsidP="00C6119C"/>
    <w:p w14:paraId="0E271ECC" w14:textId="77777777" w:rsidR="00C6119C" w:rsidRDefault="00C6119C" w:rsidP="00C6119C">
      <w:pPr>
        <w:rPr>
          <w:b/>
        </w:rPr>
      </w:pPr>
      <w:r w:rsidRPr="00456FA5">
        <w:rPr>
          <w:b/>
        </w:rPr>
        <w:t>17:</w:t>
      </w:r>
      <w:r>
        <w:rPr>
          <w:b/>
        </w:rPr>
        <w:t>30</w:t>
      </w:r>
      <w:r w:rsidRPr="00456FA5">
        <w:rPr>
          <w:b/>
        </w:rPr>
        <w:t xml:space="preserve">- </w:t>
      </w:r>
      <w:proofErr w:type="gramStart"/>
      <w:r w:rsidRPr="00456FA5">
        <w:rPr>
          <w:b/>
        </w:rPr>
        <w:t>18:</w:t>
      </w:r>
      <w:r>
        <w:rPr>
          <w:b/>
        </w:rPr>
        <w:t>30</w:t>
      </w:r>
      <w:r w:rsidRPr="00456FA5">
        <w:rPr>
          <w:b/>
        </w:rPr>
        <w:t xml:space="preserve">  Discussione</w:t>
      </w:r>
      <w:proofErr w:type="gramEnd"/>
    </w:p>
    <w:p w14:paraId="0DD53A46" w14:textId="77777777" w:rsidR="00C6119C" w:rsidRPr="00456FA5" w:rsidRDefault="00C6119C" w:rsidP="00C6119C">
      <w:pPr>
        <w:rPr>
          <w:b/>
        </w:rPr>
      </w:pPr>
    </w:p>
    <w:p w14:paraId="482951D1" w14:textId="77777777" w:rsidR="00C6119C" w:rsidRPr="00E3017E" w:rsidRDefault="00C6119C" w:rsidP="00C6119C">
      <w:pPr>
        <w:rPr>
          <w:b/>
        </w:rPr>
      </w:pPr>
      <w:r w:rsidRPr="00E3017E">
        <w:rPr>
          <w:b/>
        </w:rPr>
        <w:t>18:</w:t>
      </w:r>
      <w:r>
        <w:rPr>
          <w:b/>
        </w:rPr>
        <w:t>30</w:t>
      </w:r>
      <w:r w:rsidRPr="00E3017E">
        <w:rPr>
          <w:b/>
        </w:rPr>
        <w:t>-1</w:t>
      </w:r>
      <w:r>
        <w:rPr>
          <w:b/>
        </w:rPr>
        <w:t>9</w:t>
      </w:r>
      <w:r w:rsidRPr="00E3017E">
        <w:rPr>
          <w:b/>
        </w:rPr>
        <w:t>:</w:t>
      </w:r>
      <w:r>
        <w:rPr>
          <w:b/>
        </w:rPr>
        <w:t>0</w:t>
      </w:r>
      <w:r w:rsidRPr="00E3017E">
        <w:rPr>
          <w:b/>
        </w:rPr>
        <w:t>0 Diego Centonze</w:t>
      </w:r>
    </w:p>
    <w:p w14:paraId="1585387C" w14:textId="40D179AF" w:rsidR="002C5B06" w:rsidRDefault="002C5B06" w:rsidP="00316242">
      <w:pPr>
        <w:jc w:val="both"/>
      </w:pPr>
      <w:r>
        <w:rPr>
          <w:rFonts w:hint="eastAsia"/>
        </w:rPr>
        <w:t> </w:t>
      </w:r>
    </w:p>
    <w:p w14:paraId="7095B7CB" w14:textId="5BF6B088" w:rsidR="003C16DB" w:rsidRPr="00E4351F" w:rsidRDefault="003C16DB" w:rsidP="00E4351F">
      <w:pPr>
        <w:jc w:val="right"/>
        <w:rPr>
          <w:rFonts w:ascii="Times New Roman" w:hAnsi="Times New Roman" w:cs="Times New Roman"/>
        </w:rPr>
      </w:pPr>
    </w:p>
    <w:sectPr w:rsidR="003C16DB" w:rsidRPr="00E4351F" w:rsidSect="003162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2835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EB3AC" w14:textId="77777777" w:rsidR="00315AF2" w:rsidRDefault="00315AF2" w:rsidP="002F1BB7">
      <w:r>
        <w:separator/>
      </w:r>
    </w:p>
  </w:endnote>
  <w:endnote w:type="continuationSeparator" w:id="0">
    <w:p w14:paraId="4C10DA47" w14:textId="77777777" w:rsidR="00315AF2" w:rsidRDefault="00315AF2" w:rsidP="002F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A10BA" w14:textId="77777777" w:rsidR="00C30ED5" w:rsidRDefault="00C30E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0B640" w14:textId="77777777" w:rsidR="00C30ED5" w:rsidRDefault="00C30E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71B17" w14:textId="77777777" w:rsidR="00C30ED5" w:rsidRDefault="00C30E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0BB03" w14:textId="77777777" w:rsidR="00315AF2" w:rsidRDefault="00315AF2" w:rsidP="002F1BB7">
      <w:r>
        <w:separator/>
      </w:r>
    </w:p>
  </w:footnote>
  <w:footnote w:type="continuationSeparator" w:id="0">
    <w:p w14:paraId="1F578499" w14:textId="77777777" w:rsidR="00315AF2" w:rsidRDefault="00315AF2" w:rsidP="002F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70A91" w14:textId="0D82526A" w:rsidR="000F6F7C" w:rsidRDefault="00315AF2">
    <w:pPr>
      <w:pStyle w:val="Intestazione"/>
    </w:pPr>
    <w:r>
      <w:rPr>
        <w:noProof/>
      </w:rPr>
      <w:pict w14:anchorId="5BA06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01854" o:spid="_x0000_s2051" type="#_x0000_t75" alt="" style="position:absolute;margin-left:0;margin-top:0;width:2480pt;height:350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006 intestata NEUROMED-CAR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AFEFF" w14:textId="2074D42A" w:rsidR="002F1BB7" w:rsidRPr="00434439" w:rsidRDefault="00315AF2" w:rsidP="0006213F">
    <w:pPr>
      <w:pStyle w:val="Intestazione"/>
      <w:tabs>
        <w:tab w:val="clear" w:pos="4819"/>
        <w:tab w:val="clear" w:pos="9638"/>
        <w:tab w:val="left" w:pos="1754"/>
      </w:tabs>
    </w:pPr>
    <w:r>
      <w:rPr>
        <w:noProof/>
      </w:rPr>
      <w:pict w14:anchorId="3CFC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01855" o:spid="_x0000_s2050" type="#_x0000_t75" alt="" style="position:absolute;margin-left:-28.65pt;margin-top:-106pt;width:594.7pt;height:841.3pt;z-index:-251650048;mso-wrap-edited:f;mso-width-percent:0;mso-height-percent:0;mso-position-horizontal-relative:margin;mso-position-vertical-relative:margin;mso-width-percent:0;mso-height-percent:0" o:allowincell="f">
          <v:imagedata r:id="rId1" o:title="006 intestata NEUROMED-CARLO"/>
          <w10:wrap anchorx="margin" anchory="margin"/>
        </v:shape>
      </w:pict>
    </w:r>
    <w:r w:rsidR="0006213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DEBCC" w14:textId="28CAF3BD" w:rsidR="000F6F7C" w:rsidRDefault="00315AF2">
    <w:pPr>
      <w:pStyle w:val="Intestazione"/>
    </w:pPr>
    <w:r>
      <w:rPr>
        <w:noProof/>
      </w:rPr>
      <w:pict w14:anchorId="0CF57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01853" o:spid="_x0000_s2049" type="#_x0000_t75" alt="" style="position:absolute;margin-left:0;margin-top:0;width:2480pt;height:350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006 intestata NEUROMED-CAR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31C2"/>
    <w:multiLevelType w:val="hybridMultilevel"/>
    <w:tmpl w:val="5860EF90"/>
    <w:lvl w:ilvl="0" w:tplc="FD3CB408">
      <w:numFmt w:val="bullet"/>
      <w:lvlText w:val="•"/>
      <w:lvlJc w:val="left"/>
      <w:pPr>
        <w:ind w:left="1840" w:hanging="564"/>
      </w:pPr>
      <w:rPr>
        <w:rFonts w:ascii="Times New Roman" w:eastAsiaTheme="minorHAnsi" w:hAnsi="Times New Roman" w:cs="Times New Roman" w:hint="default"/>
        <w:color w:val="EB427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A1"/>
    <w:rsid w:val="0004260C"/>
    <w:rsid w:val="0006213F"/>
    <w:rsid w:val="00063D32"/>
    <w:rsid w:val="00072B44"/>
    <w:rsid w:val="00080306"/>
    <w:rsid w:val="0008471E"/>
    <w:rsid w:val="000F6F7C"/>
    <w:rsid w:val="00144DAE"/>
    <w:rsid w:val="001665D3"/>
    <w:rsid w:val="001D7649"/>
    <w:rsid w:val="0023440D"/>
    <w:rsid w:val="00234D10"/>
    <w:rsid w:val="00261DDB"/>
    <w:rsid w:val="00262B40"/>
    <w:rsid w:val="002C5B06"/>
    <w:rsid w:val="002F1BB7"/>
    <w:rsid w:val="003119FD"/>
    <w:rsid w:val="00315AF2"/>
    <w:rsid w:val="00316242"/>
    <w:rsid w:val="0032251C"/>
    <w:rsid w:val="003522B8"/>
    <w:rsid w:val="003B43F6"/>
    <w:rsid w:val="003C16DB"/>
    <w:rsid w:val="00434439"/>
    <w:rsid w:val="00436C33"/>
    <w:rsid w:val="004638D8"/>
    <w:rsid w:val="004C59FC"/>
    <w:rsid w:val="004F1AE7"/>
    <w:rsid w:val="00504978"/>
    <w:rsid w:val="00566195"/>
    <w:rsid w:val="00620D6D"/>
    <w:rsid w:val="007473B9"/>
    <w:rsid w:val="007D01D1"/>
    <w:rsid w:val="007E1CEF"/>
    <w:rsid w:val="00860A81"/>
    <w:rsid w:val="00897285"/>
    <w:rsid w:val="008C15DA"/>
    <w:rsid w:val="00903546"/>
    <w:rsid w:val="00916EC5"/>
    <w:rsid w:val="00972544"/>
    <w:rsid w:val="009A05A4"/>
    <w:rsid w:val="009A2D82"/>
    <w:rsid w:val="009B3AB0"/>
    <w:rsid w:val="00A738A7"/>
    <w:rsid w:val="00A74158"/>
    <w:rsid w:val="00AC2129"/>
    <w:rsid w:val="00B25FDF"/>
    <w:rsid w:val="00B26D40"/>
    <w:rsid w:val="00B7412E"/>
    <w:rsid w:val="00C30ED5"/>
    <w:rsid w:val="00C6119C"/>
    <w:rsid w:val="00C7393B"/>
    <w:rsid w:val="00C754A9"/>
    <w:rsid w:val="00CA38AC"/>
    <w:rsid w:val="00CB7366"/>
    <w:rsid w:val="00CC271E"/>
    <w:rsid w:val="00D009DD"/>
    <w:rsid w:val="00D146C6"/>
    <w:rsid w:val="00D873C0"/>
    <w:rsid w:val="00D9398B"/>
    <w:rsid w:val="00DC5F3D"/>
    <w:rsid w:val="00DD0F49"/>
    <w:rsid w:val="00DE3DDD"/>
    <w:rsid w:val="00E339A1"/>
    <w:rsid w:val="00E4351F"/>
    <w:rsid w:val="00E962C2"/>
    <w:rsid w:val="00EC66B6"/>
    <w:rsid w:val="00ED79FA"/>
    <w:rsid w:val="00F028D5"/>
    <w:rsid w:val="00F26D90"/>
    <w:rsid w:val="00F27D24"/>
    <w:rsid w:val="00F75195"/>
    <w:rsid w:val="00F8343B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B0C4616"/>
  <w14:defaultImageDpi w14:val="300"/>
  <w15:docId w15:val="{98321645-3734-8643-B448-3A3703F4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9A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9A1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F1B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BB7"/>
  </w:style>
  <w:style w:type="paragraph" w:styleId="Pidipagina">
    <w:name w:val="footer"/>
    <w:basedOn w:val="Normale"/>
    <w:link w:val="PidipaginaCarattere"/>
    <w:uiPriority w:val="99"/>
    <w:unhideWhenUsed/>
    <w:rsid w:val="002F1B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BB7"/>
  </w:style>
  <w:style w:type="paragraph" w:styleId="NormaleWeb">
    <w:name w:val="Normal (Web)"/>
    <w:basedOn w:val="Normale"/>
    <w:uiPriority w:val="99"/>
    <w:semiHidden/>
    <w:unhideWhenUsed/>
    <w:rsid w:val="003B43F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Default">
    <w:name w:val="Default"/>
    <w:rsid w:val="002C5B06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Utente</cp:lastModifiedBy>
  <cp:revision>2</cp:revision>
  <cp:lastPrinted>2023-07-06T10:32:00Z</cp:lastPrinted>
  <dcterms:created xsi:type="dcterms:W3CDTF">2023-09-01T08:44:00Z</dcterms:created>
  <dcterms:modified xsi:type="dcterms:W3CDTF">2023-09-01T08:44:00Z</dcterms:modified>
</cp:coreProperties>
</file>